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82"/>
        <w:jc w:val="center"/>
        <w:rPr>
          <w:rFonts w:hint="eastAsia" w:ascii="黑体" w:hAnsi="黑体" w:eastAsia="黑体" w:cs="黑体"/>
          <w:b/>
          <w:bCs w:val="0"/>
          <w:sz w:val="36"/>
          <w:szCs w:val="36"/>
          <w:lang w:eastAsia="zh-CN"/>
        </w:rPr>
      </w:pPr>
      <w:bookmarkStart w:id="0" w:name="_GoBack"/>
      <w:bookmarkEnd w:id="0"/>
      <w:r>
        <w:rPr>
          <w:rFonts w:hint="eastAsia" w:ascii="黑体" w:hAnsi="黑体" w:eastAsia="黑体" w:cs="黑体"/>
          <w:b/>
          <w:bCs w:val="0"/>
          <w:sz w:val="36"/>
          <w:szCs w:val="36"/>
        </w:rPr>
        <w:t>厦门理工学院科研项目级别认定办法</w:t>
      </w:r>
      <w:r>
        <w:rPr>
          <w:rFonts w:hint="eastAsia" w:ascii="黑体" w:hAnsi="黑体" w:eastAsia="黑体" w:cs="黑体"/>
          <w:b/>
          <w:bCs w:val="0"/>
          <w:sz w:val="36"/>
          <w:szCs w:val="36"/>
          <w:lang w:eastAsia="zh-CN"/>
        </w:rPr>
        <w:t>（试行）</w:t>
      </w:r>
    </w:p>
    <w:p>
      <w:pPr>
        <w:snapToGrid w:val="0"/>
        <w:spacing w:before="156" w:beforeLines="50" w:line="440" w:lineRule="atLeast"/>
        <w:ind w:firstLine="562" w:firstLineChars="200"/>
        <w:rPr>
          <w:rFonts w:hint="eastAsia" w:eastAsia="仿宋_GB2312"/>
          <w:b/>
          <w:sz w:val="28"/>
          <w:szCs w:val="28"/>
        </w:rPr>
      </w:pPr>
    </w:p>
    <w:p>
      <w:pPr>
        <w:snapToGrid w:val="0"/>
        <w:spacing w:before="156" w:beforeLines="50" w:line="440" w:lineRule="atLeast"/>
        <w:ind w:firstLine="562" w:firstLineChars="200"/>
        <w:rPr>
          <w:rFonts w:hint="eastAsia" w:eastAsia="仿宋_GB2312"/>
          <w:b/>
          <w:sz w:val="28"/>
          <w:szCs w:val="28"/>
        </w:rPr>
      </w:pPr>
      <w:r>
        <w:rPr>
          <w:rFonts w:hint="eastAsia" w:eastAsia="仿宋_GB2312"/>
          <w:b/>
          <w:sz w:val="28"/>
          <w:szCs w:val="28"/>
        </w:rPr>
        <w:t>一、纵向科研项目</w:t>
      </w:r>
    </w:p>
    <w:p>
      <w:pPr>
        <w:snapToGrid w:val="0"/>
        <w:spacing w:before="156" w:beforeLines="50" w:line="440" w:lineRule="atLeast"/>
        <w:ind w:firstLine="562" w:firstLineChars="200"/>
        <w:rPr>
          <w:rFonts w:hint="eastAsia" w:eastAsia="仿宋_GB2312"/>
          <w:bCs/>
          <w:sz w:val="28"/>
          <w:szCs w:val="28"/>
        </w:rPr>
      </w:pPr>
      <w:r>
        <w:rPr>
          <w:rFonts w:hint="eastAsia" w:eastAsia="仿宋_GB2312"/>
          <w:b/>
          <w:sz w:val="28"/>
          <w:szCs w:val="28"/>
        </w:rPr>
        <w:t>纵向科研项目</w:t>
      </w:r>
      <w:r>
        <w:rPr>
          <w:rFonts w:hint="eastAsia" w:eastAsia="仿宋_GB2312"/>
          <w:sz w:val="28"/>
          <w:szCs w:val="28"/>
        </w:rPr>
        <w:t>是</w:t>
      </w:r>
      <w:r>
        <w:rPr>
          <w:rFonts w:hint="eastAsia" w:eastAsia="仿宋_GB2312"/>
          <w:color w:val="333333"/>
          <w:sz w:val="28"/>
          <w:szCs w:val="28"/>
        </w:rPr>
        <w:t>指由各级政府部门设立</w:t>
      </w:r>
      <w:r>
        <w:rPr>
          <w:rFonts w:hint="eastAsia" w:eastAsia="仿宋_GB2312"/>
          <w:bCs/>
          <w:sz w:val="28"/>
          <w:szCs w:val="28"/>
        </w:rPr>
        <w:t>的</w:t>
      </w:r>
      <w:r>
        <w:rPr>
          <w:rFonts w:hint="eastAsia" w:eastAsia="仿宋_GB2312"/>
          <w:color w:val="333333"/>
          <w:sz w:val="28"/>
          <w:szCs w:val="28"/>
        </w:rPr>
        <w:t>各类科技计划项目和基金项目</w:t>
      </w:r>
      <w:r>
        <w:rPr>
          <w:rFonts w:hint="eastAsia" w:eastAsia="仿宋_GB2312"/>
          <w:bCs/>
          <w:sz w:val="28"/>
          <w:szCs w:val="28"/>
        </w:rPr>
        <w:t>。根据项目来源及其计划（基金）性质，分为国家级、省部级、市厅级和其它科研项目。</w:t>
      </w:r>
    </w:p>
    <w:p>
      <w:pPr>
        <w:snapToGrid w:val="0"/>
        <w:spacing w:before="156" w:beforeLines="50" w:line="440" w:lineRule="atLeast"/>
        <w:ind w:firstLine="562" w:firstLineChars="200"/>
        <w:rPr>
          <w:rFonts w:hint="eastAsia" w:eastAsia="仿宋_GB2312"/>
          <w:b/>
          <w:sz w:val="28"/>
          <w:szCs w:val="28"/>
        </w:rPr>
      </w:pPr>
      <w:r>
        <w:rPr>
          <w:rFonts w:hint="eastAsia" w:eastAsia="仿宋_GB2312"/>
          <w:b/>
          <w:sz w:val="28"/>
          <w:szCs w:val="28"/>
        </w:rPr>
        <w:t>1、国家级项目指</w:t>
      </w:r>
      <w:r>
        <w:rPr>
          <w:rFonts w:eastAsia="仿宋_GB2312"/>
          <w:b/>
          <w:sz w:val="28"/>
          <w:szCs w:val="28"/>
        </w:rPr>
        <w:t>国家科技部、国家自然科学基金委员会、国家发展和改革委员会、国</w:t>
      </w:r>
      <w:r>
        <w:rPr>
          <w:rFonts w:hint="eastAsia" w:eastAsia="仿宋_GB2312"/>
          <w:b/>
          <w:sz w:val="28"/>
          <w:szCs w:val="28"/>
        </w:rPr>
        <w:t>家国防科学技术工业委员会</w:t>
      </w:r>
      <w:r>
        <w:rPr>
          <w:rFonts w:eastAsia="仿宋_GB2312"/>
          <w:b/>
          <w:sz w:val="28"/>
          <w:szCs w:val="28"/>
        </w:rPr>
        <w:t>、全国哲学社会科学规划办公室设立的各类</w:t>
      </w:r>
      <w:r>
        <w:rPr>
          <w:rFonts w:hint="eastAsia" w:eastAsia="仿宋_GB2312"/>
          <w:b/>
          <w:sz w:val="28"/>
          <w:szCs w:val="28"/>
        </w:rPr>
        <w:t>计划项目和基金</w:t>
      </w:r>
      <w:r>
        <w:rPr>
          <w:rFonts w:eastAsia="仿宋_GB2312"/>
          <w:b/>
          <w:sz w:val="28"/>
          <w:szCs w:val="28"/>
        </w:rPr>
        <w:t>项目（以下简称国家五部委）。</w:t>
      </w:r>
    </w:p>
    <w:p>
      <w:pPr>
        <w:snapToGrid w:val="0"/>
        <w:spacing w:before="156" w:beforeLines="50" w:line="440" w:lineRule="atLeast"/>
        <w:ind w:firstLine="560" w:firstLineChars="200"/>
        <w:rPr>
          <w:rFonts w:hint="eastAsia" w:eastAsia="仿宋_GB2312"/>
          <w:sz w:val="28"/>
          <w:szCs w:val="28"/>
        </w:rPr>
      </w:pPr>
      <w:r>
        <w:rPr>
          <w:rFonts w:hint="eastAsia" w:eastAsia="仿宋_GB2312"/>
          <w:sz w:val="28"/>
          <w:szCs w:val="28"/>
        </w:rPr>
        <w:t>主要包括：国家重点基础研究发展计划（973）项目课题、973计划前期研究专项、国家高技术研究发展计划（863）项目课题、国家科技重大专项、国家科技支撑计划项目课题、国家重大科学研究计划项目、国家星火计划项目、国家火炬计划项目、国家重点新产品计划项目、国家软科学研究计划项目、科技部国际合作项目、国家自然科学基金各类项目、国家社会科学基金各类项目、全国教育科学（艺术科学）研究规划设置的国家社会科学基金项目以及其它由国家五部委下达的计划项目等。</w:t>
      </w:r>
    </w:p>
    <w:p>
      <w:pPr>
        <w:snapToGrid w:val="0"/>
        <w:spacing w:before="156" w:beforeLines="50" w:line="440" w:lineRule="atLeast"/>
        <w:ind w:firstLine="562" w:firstLineChars="200"/>
        <w:jc w:val="left"/>
        <w:rPr>
          <w:rFonts w:hint="eastAsia" w:eastAsia="仿宋_GB2312"/>
          <w:b/>
          <w:color w:val="000000"/>
          <w:sz w:val="28"/>
          <w:szCs w:val="28"/>
        </w:rPr>
      </w:pPr>
      <w:r>
        <w:rPr>
          <w:rFonts w:hint="eastAsia" w:eastAsia="仿宋_GB2312"/>
          <w:b/>
          <w:color w:val="000000"/>
          <w:sz w:val="28"/>
          <w:szCs w:val="28"/>
        </w:rPr>
        <w:t>2、省部级项目</w:t>
      </w:r>
      <w:r>
        <w:rPr>
          <w:rFonts w:eastAsia="仿宋_GB2312"/>
          <w:b/>
          <w:color w:val="000000"/>
          <w:sz w:val="28"/>
          <w:szCs w:val="28"/>
        </w:rPr>
        <w:t>是指教育部等国家各部委（除国家五部委以外）及各省（直辖市）科技</w:t>
      </w:r>
      <w:r>
        <w:rPr>
          <w:rFonts w:hint="eastAsia" w:eastAsia="仿宋_GB2312"/>
          <w:b/>
          <w:color w:val="000000"/>
          <w:sz w:val="28"/>
          <w:szCs w:val="28"/>
        </w:rPr>
        <w:t>（社科）</w:t>
      </w:r>
      <w:r>
        <w:rPr>
          <w:rFonts w:eastAsia="仿宋_GB2312"/>
          <w:b/>
          <w:color w:val="000000"/>
          <w:sz w:val="28"/>
          <w:szCs w:val="28"/>
        </w:rPr>
        <w:t>主管部门</w:t>
      </w:r>
      <w:r>
        <w:rPr>
          <w:rFonts w:hint="eastAsia" w:eastAsia="仿宋_GB2312"/>
          <w:b/>
          <w:color w:val="000000"/>
          <w:sz w:val="28"/>
          <w:szCs w:val="28"/>
        </w:rPr>
        <w:t>、省发改委</w:t>
      </w:r>
      <w:r>
        <w:rPr>
          <w:rFonts w:eastAsia="仿宋_GB2312"/>
          <w:b/>
          <w:color w:val="000000"/>
          <w:sz w:val="28"/>
          <w:szCs w:val="28"/>
        </w:rPr>
        <w:t>设立的部委、省</w:t>
      </w:r>
      <w:r>
        <w:rPr>
          <w:rFonts w:hint="eastAsia" w:eastAsia="仿宋_GB2312"/>
          <w:b/>
          <w:color w:val="000000"/>
          <w:sz w:val="28"/>
          <w:szCs w:val="28"/>
        </w:rPr>
        <w:t>（</w:t>
      </w:r>
      <w:r>
        <w:rPr>
          <w:rFonts w:eastAsia="仿宋_GB2312"/>
          <w:b/>
          <w:color w:val="000000"/>
          <w:sz w:val="28"/>
          <w:szCs w:val="28"/>
        </w:rPr>
        <w:t>直辖市</w:t>
      </w:r>
      <w:r>
        <w:rPr>
          <w:rFonts w:hint="eastAsia" w:eastAsia="仿宋_GB2312"/>
          <w:b/>
          <w:color w:val="000000"/>
          <w:sz w:val="28"/>
          <w:szCs w:val="28"/>
        </w:rPr>
        <w:t>）</w:t>
      </w:r>
      <w:r>
        <w:rPr>
          <w:rFonts w:eastAsia="仿宋_GB2312"/>
          <w:b/>
          <w:color w:val="000000"/>
          <w:sz w:val="28"/>
          <w:szCs w:val="28"/>
        </w:rPr>
        <w:t>计划项目和基金项目。</w:t>
      </w:r>
    </w:p>
    <w:p>
      <w:pPr>
        <w:spacing w:before="156" w:beforeLines="50" w:line="440" w:lineRule="exact"/>
        <w:ind w:firstLine="560" w:firstLineChars="200"/>
        <w:rPr>
          <w:rFonts w:hint="eastAsia" w:eastAsia="仿宋_GB2312"/>
          <w:color w:val="000000"/>
          <w:sz w:val="28"/>
          <w:szCs w:val="28"/>
        </w:rPr>
      </w:pPr>
      <w:r>
        <w:rPr>
          <w:rFonts w:hint="eastAsia" w:eastAsia="仿宋_GB2312"/>
          <w:color w:val="000000"/>
          <w:sz w:val="28"/>
          <w:szCs w:val="28"/>
        </w:rPr>
        <w:t>主要包括：教育部各类科研项目、</w:t>
      </w:r>
      <w:r>
        <w:rPr>
          <w:rFonts w:eastAsia="仿宋_GB2312"/>
          <w:color w:val="000000"/>
          <w:sz w:val="28"/>
          <w:szCs w:val="28"/>
        </w:rPr>
        <w:t>中国博士后科学基</w:t>
      </w:r>
      <w:r>
        <w:rPr>
          <w:rFonts w:hint="eastAsia" w:eastAsia="仿宋_GB2312"/>
          <w:color w:val="000000"/>
          <w:sz w:val="28"/>
          <w:szCs w:val="28"/>
        </w:rPr>
        <w:t>金项目、全国教育科学研究规划设置的教育部课题、全国艺术科学研究规划设置的文化部课题、住建部科学技术项目、国家体育总局体育哲学社会科学研究项目、国家统计局科学研究计划项目等国家各部委（除国家五部委以外）设立的计划项目；省自然科学基金项目、省科技计划重大项目、省科技计划重点项目、省软科学研究计划项目等科技厅下达的计划项目、省社科规划项目、省发改委科技计划项目。</w:t>
      </w:r>
    </w:p>
    <w:p>
      <w:pPr>
        <w:snapToGrid w:val="0"/>
        <w:spacing w:before="156" w:beforeLines="50" w:line="440" w:lineRule="atLeast"/>
        <w:ind w:firstLine="562" w:firstLineChars="200"/>
        <w:rPr>
          <w:rFonts w:hint="eastAsia" w:eastAsia="仿宋_GB2312"/>
          <w:b/>
          <w:color w:val="000000"/>
          <w:sz w:val="28"/>
          <w:szCs w:val="28"/>
        </w:rPr>
      </w:pPr>
      <w:r>
        <w:rPr>
          <w:rFonts w:hint="eastAsia" w:eastAsia="仿宋_GB2312"/>
          <w:b/>
          <w:color w:val="000000"/>
          <w:sz w:val="28"/>
          <w:szCs w:val="28"/>
        </w:rPr>
        <w:t>3、市厅级项目指各省（直辖市）厅局及市级科技（社科）主管部门、市发改委设立的计划项目和基金项目。</w:t>
      </w:r>
    </w:p>
    <w:p>
      <w:pPr>
        <w:spacing w:before="156" w:beforeLines="50" w:line="440" w:lineRule="exact"/>
        <w:ind w:firstLine="560" w:firstLineChars="200"/>
        <w:rPr>
          <w:rFonts w:hint="eastAsia" w:eastAsia="仿宋_GB2312"/>
          <w:color w:val="000000"/>
          <w:sz w:val="28"/>
          <w:szCs w:val="28"/>
        </w:rPr>
      </w:pPr>
      <w:r>
        <w:rPr>
          <w:rFonts w:hint="eastAsia" w:eastAsia="仿宋_GB2312"/>
          <w:color w:val="000000"/>
          <w:sz w:val="28"/>
          <w:szCs w:val="28"/>
        </w:rPr>
        <w:t>主要包括：省教育厅A类项目、省教育厅JK类项目、省教育科学规划项目等省非科技主管厅局科技计划项目；市科技计划项目、市社会科学项目，市发改委科技计划项目等。</w:t>
      </w:r>
    </w:p>
    <w:p>
      <w:pPr>
        <w:snapToGrid w:val="0"/>
        <w:spacing w:before="156" w:beforeLines="50" w:line="440" w:lineRule="atLeast"/>
        <w:ind w:firstLine="562" w:firstLineChars="200"/>
        <w:jc w:val="left"/>
        <w:rPr>
          <w:rFonts w:hint="eastAsia" w:eastAsia="仿宋_GB2312"/>
          <w:b/>
          <w:color w:val="000000"/>
          <w:sz w:val="28"/>
          <w:szCs w:val="28"/>
        </w:rPr>
      </w:pPr>
      <w:r>
        <w:rPr>
          <w:rFonts w:hint="eastAsia" w:eastAsia="仿宋_GB2312"/>
          <w:b/>
          <w:color w:val="000000"/>
          <w:sz w:val="28"/>
          <w:szCs w:val="28"/>
        </w:rPr>
        <w:t>4、其它科研项目</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主要包括：市教育科学规划项目、市非科技主管局委办计划项目、区科技管理部门计划项目、校级项目。</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注：</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（1）指导性项目（自筹经费项目），按相应级别的降一级别论处。</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2）国家973项目、国家863项目、国家科技支撑计划项目的子课题可视为国家级课题；其它项目的子课题，原则上按所对应科研总项目级别的降一级别论处。（注：子课题是指在国家、部省级等科研项目申报或者签订项目合同时，由项目审批单位直接下达，一般应有项目（合同）编号的科研项目。）</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3）除子课题外，外单位为第一承担单位，我校作为合作（协作）单位参加，或我校老师为项目组成员，且有一定额度经费拨入我校的各类科研计划项目，在其拨入我校的经费不少于项目总经费10%，且理工科不少于1万元、文科不少于3000元的情况下，按照该项目降一级别论处；低于上述拨付额度的项目，按照该项目降两级别论处。</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（4）对于我校作为合（协）作单位参加，或我校老师为项目组成员，无经费拨入我校的各类科研计划项目，不予认定。</w:t>
      </w:r>
    </w:p>
    <w:p>
      <w:pPr>
        <w:snapToGrid w:val="0"/>
        <w:spacing w:before="156" w:beforeLines="50" w:line="440" w:lineRule="atLeast"/>
        <w:ind w:firstLine="562" w:firstLineChars="200"/>
        <w:jc w:val="left"/>
        <w:rPr>
          <w:rFonts w:hint="eastAsia" w:eastAsia="仿宋_GB2312"/>
          <w:color w:val="000000"/>
          <w:sz w:val="28"/>
          <w:szCs w:val="28"/>
        </w:rPr>
      </w:pPr>
      <w:r>
        <w:rPr>
          <w:rFonts w:hint="eastAsia" w:eastAsia="仿宋_GB2312"/>
          <w:b/>
          <w:sz w:val="28"/>
          <w:szCs w:val="28"/>
        </w:rPr>
        <w:t>二、横向科研项目</w:t>
      </w:r>
    </w:p>
    <w:p>
      <w:pPr>
        <w:snapToGrid w:val="0"/>
        <w:spacing w:before="156" w:beforeLines="50" w:line="440" w:lineRule="atLeast"/>
        <w:ind w:firstLine="560" w:firstLineChars="200"/>
        <w:jc w:val="left"/>
        <w:rPr>
          <w:rFonts w:hint="eastAsia" w:eastAsia="仿宋_GB2312"/>
          <w:color w:val="000000"/>
          <w:sz w:val="28"/>
          <w:szCs w:val="28"/>
        </w:rPr>
      </w:pPr>
      <w:r>
        <w:rPr>
          <w:rFonts w:eastAsia="仿宋_GB2312"/>
          <w:color w:val="000000"/>
          <w:sz w:val="28"/>
          <w:szCs w:val="28"/>
        </w:rPr>
        <w:t>横向</w:t>
      </w:r>
      <w:r>
        <w:rPr>
          <w:rFonts w:hint="eastAsia" w:eastAsia="仿宋_GB2312"/>
          <w:color w:val="000000"/>
          <w:sz w:val="28"/>
          <w:szCs w:val="28"/>
        </w:rPr>
        <w:t>科研项目</w:t>
      </w:r>
      <w:r>
        <w:rPr>
          <w:rFonts w:eastAsia="仿宋_GB2312"/>
          <w:color w:val="000000"/>
          <w:sz w:val="28"/>
          <w:szCs w:val="28"/>
        </w:rPr>
        <w:t>是指</w:t>
      </w:r>
      <w:r>
        <w:rPr>
          <w:rFonts w:hint="eastAsia" w:eastAsia="仿宋_GB2312"/>
          <w:color w:val="000000"/>
          <w:sz w:val="28"/>
          <w:szCs w:val="28"/>
        </w:rPr>
        <w:t>我校</w:t>
      </w:r>
      <w:r>
        <w:rPr>
          <w:rFonts w:eastAsia="仿宋_GB2312"/>
          <w:color w:val="000000"/>
          <w:sz w:val="28"/>
          <w:szCs w:val="28"/>
        </w:rPr>
        <w:t>教师接受政府部门、企事业单位、</w:t>
      </w:r>
      <w:r>
        <w:rPr>
          <w:rFonts w:hint="eastAsia" w:eastAsia="仿宋_GB2312"/>
          <w:color w:val="000000"/>
          <w:sz w:val="28"/>
          <w:szCs w:val="28"/>
        </w:rPr>
        <w:t>研究机构、</w:t>
      </w:r>
      <w:r>
        <w:rPr>
          <w:rFonts w:eastAsia="仿宋_GB2312"/>
          <w:color w:val="000000"/>
          <w:sz w:val="28"/>
          <w:szCs w:val="28"/>
        </w:rPr>
        <w:t>社会团体委托开展的技术</w:t>
      </w:r>
      <w:r>
        <w:rPr>
          <w:rFonts w:hint="eastAsia" w:eastAsia="仿宋_GB2312"/>
          <w:color w:val="000000"/>
          <w:sz w:val="28"/>
          <w:szCs w:val="28"/>
        </w:rPr>
        <w:t>转让</w:t>
      </w:r>
      <w:r>
        <w:rPr>
          <w:rFonts w:eastAsia="仿宋_GB2312"/>
          <w:color w:val="000000"/>
          <w:sz w:val="28"/>
          <w:szCs w:val="28"/>
        </w:rPr>
        <w:t>、技术</w:t>
      </w:r>
      <w:r>
        <w:rPr>
          <w:rFonts w:hint="eastAsia" w:eastAsia="仿宋_GB2312"/>
          <w:color w:val="000000"/>
          <w:sz w:val="28"/>
          <w:szCs w:val="28"/>
        </w:rPr>
        <w:t>开发</w:t>
      </w:r>
      <w:r>
        <w:rPr>
          <w:rFonts w:eastAsia="仿宋_GB2312"/>
          <w:color w:val="000000"/>
          <w:sz w:val="28"/>
          <w:szCs w:val="28"/>
        </w:rPr>
        <w:t>、</w:t>
      </w:r>
      <w:r>
        <w:rPr>
          <w:rFonts w:hint="eastAsia" w:eastAsia="仿宋_GB2312"/>
          <w:color w:val="000000"/>
          <w:sz w:val="28"/>
          <w:szCs w:val="28"/>
        </w:rPr>
        <w:t>咨询服务</w:t>
      </w:r>
      <w:r>
        <w:rPr>
          <w:rFonts w:eastAsia="仿宋_GB2312"/>
          <w:color w:val="000000"/>
          <w:sz w:val="28"/>
          <w:szCs w:val="28"/>
        </w:rPr>
        <w:t>、</w:t>
      </w:r>
      <w:r>
        <w:rPr>
          <w:rFonts w:hint="eastAsia" w:eastAsia="仿宋_GB2312"/>
          <w:color w:val="000000"/>
          <w:sz w:val="28"/>
          <w:szCs w:val="28"/>
        </w:rPr>
        <w:t>技术服务</w:t>
      </w:r>
      <w:r>
        <w:rPr>
          <w:rFonts w:eastAsia="仿宋_GB2312"/>
          <w:color w:val="000000"/>
          <w:sz w:val="28"/>
          <w:szCs w:val="28"/>
        </w:rPr>
        <w:t>等项目。</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技术转让：是指</w:t>
      </w:r>
      <w:r>
        <w:rPr>
          <w:rFonts w:eastAsia="仿宋_GB2312"/>
          <w:color w:val="000000"/>
          <w:sz w:val="28"/>
          <w:szCs w:val="28"/>
        </w:rPr>
        <w:t>技术成果</w:t>
      </w:r>
      <w:r>
        <w:rPr>
          <w:rFonts w:hint="eastAsia" w:eastAsia="仿宋_GB2312"/>
          <w:color w:val="000000"/>
          <w:sz w:val="28"/>
          <w:szCs w:val="28"/>
        </w:rPr>
        <w:t>转</w:t>
      </w:r>
      <w:r>
        <w:rPr>
          <w:rFonts w:eastAsia="仿宋_GB2312"/>
          <w:color w:val="000000"/>
          <w:sz w:val="28"/>
          <w:szCs w:val="28"/>
        </w:rPr>
        <w:t>让</w:t>
      </w:r>
      <w:r>
        <w:rPr>
          <w:rFonts w:hint="eastAsia" w:eastAsia="仿宋_GB2312"/>
          <w:color w:val="000000"/>
          <w:sz w:val="28"/>
          <w:szCs w:val="28"/>
        </w:rPr>
        <w:t>，</w:t>
      </w:r>
      <w:r>
        <w:rPr>
          <w:rFonts w:eastAsia="仿宋_GB2312"/>
          <w:color w:val="000000"/>
          <w:sz w:val="28"/>
          <w:szCs w:val="28"/>
        </w:rPr>
        <w:t>所转让的技术包括获得专利权的技术、商标，以及非专利技术，如专有技术、</w:t>
      </w:r>
      <w:r>
        <w:rPr>
          <w:rFonts w:eastAsia="仿宋_GB2312"/>
          <w:color w:val="000000"/>
          <w:sz w:val="28"/>
          <w:szCs w:val="28"/>
        </w:rPr>
        <w:fldChar w:fldCharType="begin"/>
      </w:r>
      <w:r>
        <w:rPr>
          <w:rFonts w:eastAsia="仿宋_GB2312"/>
          <w:color w:val="000000"/>
          <w:sz w:val="28"/>
          <w:szCs w:val="28"/>
        </w:rPr>
        <w:instrText xml:space="preserve"> HYPERLINK "http://baike.baidu.com/view/3584452.htm" \t "_blank" </w:instrText>
      </w:r>
      <w:r>
        <w:rPr>
          <w:rFonts w:eastAsia="仿宋_GB2312"/>
          <w:color w:val="000000"/>
          <w:sz w:val="28"/>
          <w:szCs w:val="28"/>
        </w:rPr>
        <w:fldChar w:fldCharType="separate"/>
      </w:r>
      <w:r>
        <w:rPr>
          <w:rFonts w:eastAsia="仿宋_GB2312"/>
          <w:color w:val="000000"/>
          <w:sz w:val="28"/>
          <w:szCs w:val="28"/>
        </w:rPr>
        <w:t>传统技艺</w:t>
      </w:r>
      <w:r>
        <w:rPr>
          <w:rFonts w:eastAsia="仿宋_GB2312"/>
          <w:color w:val="000000"/>
          <w:sz w:val="28"/>
          <w:szCs w:val="28"/>
        </w:rPr>
        <w:fldChar w:fldCharType="end"/>
      </w:r>
      <w:r>
        <w:rPr>
          <w:rFonts w:eastAsia="仿宋_GB2312"/>
          <w:color w:val="000000"/>
          <w:sz w:val="28"/>
          <w:szCs w:val="28"/>
        </w:rPr>
        <w:t>生物品种、管理方法等。</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技术开发：</w:t>
      </w:r>
      <w:r>
        <w:rPr>
          <w:rFonts w:eastAsia="仿宋_GB2312"/>
          <w:color w:val="000000"/>
          <w:sz w:val="28"/>
          <w:szCs w:val="28"/>
        </w:rPr>
        <w:t>是指利用从研究和实际经验中获得的现有知识或从外部</w:t>
      </w:r>
      <w:r>
        <w:rPr>
          <w:rFonts w:eastAsia="仿宋_GB2312"/>
          <w:color w:val="000000"/>
          <w:sz w:val="28"/>
          <w:szCs w:val="28"/>
        </w:rPr>
        <w:fldChar w:fldCharType="begin"/>
      </w:r>
      <w:r>
        <w:rPr>
          <w:rFonts w:eastAsia="仿宋_GB2312"/>
          <w:color w:val="000000"/>
          <w:sz w:val="28"/>
          <w:szCs w:val="28"/>
        </w:rPr>
        <w:instrText xml:space="preserve"> HYPERLINK "http://baike.baidu.com/view/331140.htm" \t "_blank" </w:instrText>
      </w:r>
      <w:r>
        <w:rPr>
          <w:rFonts w:eastAsia="仿宋_GB2312"/>
          <w:color w:val="000000"/>
          <w:sz w:val="28"/>
          <w:szCs w:val="28"/>
        </w:rPr>
        <w:fldChar w:fldCharType="separate"/>
      </w:r>
      <w:r>
        <w:rPr>
          <w:rFonts w:eastAsia="仿宋_GB2312"/>
          <w:color w:val="000000"/>
          <w:sz w:val="28"/>
          <w:szCs w:val="28"/>
        </w:rPr>
        <w:t>引进技术</w:t>
      </w:r>
      <w:r>
        <w:rPr>
          <w:rFonts w:eastAsia="仿宋_GB2312"/>
          <w:color w:val="000000"/>
          <w:sz w:val="28"/>
          <w:szCs w:val="28"/>
        </w:rPr>
        <w:fldChar w:fldCharType="end"/>
      </w:r>
      <w:r>
        <w:rPr>
          <w:rFonts w:eastAsia="仿宋_GB2312"/>
          <w:color w:val="000000"/>
          <w:sz w:val="28"/>
          <w:szCs w:val="28"/>
        </w:rPr>
        <w:t>，为生产新的</w:t>
      </w:r>
      <w:r>
        <w:rPr>
          <w:rFonts w:eastAsia="仿宋_GB2312"/>
          <w:color w:val="000000"/>
          <w:sz w:val="28"/>
          <w:szCs w:val="28"/>
        </w:rPr>
        <w:fldChar w:fldCharType="begin"/>
      </w:r>
      <w:r>
        <w:rPr>
          <w:rFonts w:eastAsia="仿宋_GB2312"/>
          <w:color w:val="000000"/>
          <w:sz w:val="28"/>
          <w:szCs w:val="28"/>
        </w:rPr>
        <w:instrText xml:space="preserve"> HYPERLINK "http://baike.baidu.com/view/1214.htm" \t "_blank" </w:instrText>
      </w:r>
      <w:r>
        <w:rPr>
          <w:rFonts w:eastAsia="仿宋_GB2312"/>
          <w:color w:val="000000"/>
          <w:sz w:val="28"/>
          <w:szCs w:val="28"/>
        </w:rPr>
        <w:fldChar w:fldCharType="separate"/>
      </w:r>
      <w:r>
        <w:rPr>
          <w:rFonts w:eastAsia="仿宋_GB2312"/>
          <w:color w:val="000000"/>
          <w:sz w:val="28"/>
          <w:szCs w:val="28"/>
        </w:rPr>
        <w:t>产品</w:t>
      </w:r>
      <w:r>
        <w:rPr>
          <w:rFonts w:eastAsia="仿宋_GB2312"/>
          <w:color w:val="000000"/>
          <w:sz w:val="28"/>
          <w:szCs w:val="28"/>
        </w:rPr>
        <w:fldChar w:fldCharType="end"/>
      </w:r>
      <w:r>
        <w:rPr>
          <w:rFonts w:eastAsia="仿宋_GB2312"/>
          <w:color w:val="000000"/>
          <w:sz w:val="28"/>
          <w:szCs w:val="28"/>
        </w:rPr>
        <w:t>、装置，建立新的工艺和系统而进行实质性的改进工作</w:t>
      </w:r>
      <w:r>
        <w:rPr>
          <w:rFonts w:hint="eastAsia" w:eastAsia="仿宋_GB2312"/>
          <w:color w:val="000000"/>
          <w:sz w:val="28"/>
          <w:szCs w:val="28"/>
        </w:rPr>
        <w:t>，包括：委托开发、合作开发等。</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咨询服务：</w:t>
      </w:r>
      <w:r>
        <w:rPr>
          <w:rFonts w:eastAsia="仿宋_GB2312"/>
          <w:color w:val="000000"/>
          <w:sz w:val="28"/>
          <w:szCs w:val="28"/>
        </w:rPr>
        <w:t>是指</w:t>
      </w:r>
      <w:r>
        <w:rPr>
          <w:rFonts w:hint="eastAsia" w:eastAsia="仿宋_GB2312"/>
          <w:color w:val="000000"/>
          <w:sz w:val="28"/>
          <w:szCs w:val="28"/>
        </w:rPr>
        <w:t>发挥学校</w:t>
      </w:r>
      <w:r>
        <w:rPr>
          <w:rFonts w:eastAsia="仿宋_GB2312"/>
          <w:color w:val="000000"/>
          <w:sz w:val="28"/>
          <w:szCs w:val="28"/>
        </w:rPr>
        <w:t>的</w:t>
      </w:r>
      <w:r>
        <w:rPr>
          <w:rFonts w:hint="eastAsia" w:eastAsia="仿宋_GB2312"/>
          <w:color w:val="000000"/>
          <w:sz w:val="28"/>
          <w:szCs w:val="28"/>
        </w:rPr>
        <w:t>技术、</w:t>
      </w:r>
      <w:r>
        <w:rPr>
          <w:rFonts w:eastAsia="仿宋_GB2312"/>
          <w:color w:val="000000"/>
          <w:sz w:val="28"/>
          <w:szCs w:val="28"/>
        </w:rPr>
        <w:t>信息优势，为委托方提供建议和解决方案。</w:t>
      </w:r>
      <w:r>
        <w:rPr>
          <w:rFonts w:hint="eastAsia" w:eastAsia="仿宋_GB2312"/>
          <w:color w:val="000000"/>
          <w:sz w:val="28"/>
          <w:szCs w:val="28"/>
        </w:rPr>
        <w:t>包括</w:t>
      </w:r>
      <w:r>
        <w:rPr>
          <w:rFonts w:eastAsia="仿宋_GB2312"/>
          <w:color w:val="000000"/>
          <w:sz w:val="28"/>
          <w:szCs w:val="28"/>
        </w:rPr>
        <w:t>可行性论证、经济技术预测、专题调查、分析评价</w:t>
      </w:r>
      <w:r>
        <w:rPr>
          <w:rFonts w:hint="eastAsia" w:eastAsia="仿宋_GB2312"/>
          <w:color w:val="000000"/>
          <w:sz w:val="28"/>
          <w:szCs w:val="28"/>
        </w:rPr>
        <w:t>、规划方案</w:t>
      </w:r>
      <w:r>
        <w:rPr>
          <w:rFonts w:eastAsia="仿宋_GB2312"/>
          <w:color w:val="000000"/>
          <w:sz w:val="28"/>
          <w:szCs w:val="28"/>
        </w:rPr>
        <w:t>等。</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技术服务：是指利用学校的设备开展不涉及技术开发加工、检测、培训等服务。</w:t>
      </w:r>
    </w:p>
    <w:p>
      <w:pPr>
        <w:snapToGrid w:val="0"/>
        <w:spacing w:before="156" w:beforeLines="50" w:line="440" w:lineRule="atLeast"/>
        <w:ind w:firstLine="560" w:firstLineChars="200"/>
        <w:jc w:val="left"/>
        <w:rPr>
          <w:rFonts w:hint="eastAsia" w:eastAsia="仿宋_GB2312"/>
          <w:color w:val="000000"/>
          <w:sz w:val="28"/>
          <w:szCs w:val="28"/>
        </w:rPr>
      </w:pPr>
      <w:r>
        <w:rPr>
          <w:rFonts w:hint="eastAsia" w:eastAsia="仿宋_GB2312"/>
          <w:color w:val="000000"/>
          <w:sz w:val="28"/>
          <w:szCs w:val="28"/>
        </w:rPr>
        <w:t>由外单位承担（我校为非合作单位或非协作单位，我校教师未列入项目组成员）的各级各类计划项目，由承担单位委托我校教师研究或开发的项目，视为横向科研项目。</w:t>
      </w:r>
    </w:p>
    <w:p>
      <w:pPr>
        <w:numPr>
          <w:ilvl w:val="0"/>
          <w:numId w:val="1"/>
        </w:numPr>
        <w:snapToGrid w:val="0"/>
        <w:spacing w:before="156" w:beforeLines="50" w:line="440" w:lineRule="atLeast"/>
        <w:ind w:firstLine="562" w:firstLineChars="200"/>
        <w:rPr>
          <w:rFonts w:hint="eastAsia" w:eastAsia="仿宋_GB2312"/>
          <w:color w:val="000000"/>
          <w:sz w:val="28"/>
          <w:szCs w:val="28"/>
        </w:rPr>
      </w:pPr>
      <w:r>
        <w:rPr>
          <w:rFonts w:hint="eastAsia" w:eastAsia="仿宋_GB2312"/>
          <w:color w:val="000000"/>
          <w:sz w:val="28"/>
          <w:szCs w:val="28"/>
        </w:rPr>
        <w:t>本办法由科技处负责解释，未尽事宜另行研究决定。</w:t>
      </w:r>
    </w:p>
    <w:p>
      <w:pPr>
        <w:numPr>
          <w:ilvl w:val="0"/>
          <w:numId w:val="0"/>
        </w:numPr>
        <w:snapToGrid w:val="0"/>
        <w:spacing w:before="156" w:beforeLines="50" w:line="440" w:lineRule="atLeast"/>
        <w:rPr>
          <w:rFonts w:hint="eastAsia" w:eastAsia="仿宋_GB2312"/>
          <w:color w:val="000000"/>
          <w:sz w:val="28"/>
          <w:szCs w:val="28"/>
        </w:rPr>
      </w:pPr>
    </w:p>
    <w:p>
      <w:pPr>
        <w:numPr>
          <w:ilvl w:val="0"/>
          <w:numId w:val="0"/>
        </w:numPr>
        <w:snapToGrid w:val="0"/>
        <w:spacing w:before="156" w:beforeLines="50" w:line="440" w:lineRule="atLeast"/>
        <w:rPr>
          <w:rFonts w:hint="eastAsia" w:eastAsia="仿宋_GB2312"/>
          <w:color w:val="000000"/>
          <w:sz w:val="28"/>
          <w:szCs w:val="28"/>
        </w:rPr>
      </w:pPr>
    </w:p>
    <w:p>
      <w:pPr>
        <w:numPr>
          <w:ilvl w:val="0"/>
          <w:numId w:val="0"/>
        </w:numPr>
        <w:snapToGrid w:val="0"/>
        <w:spacing w:before="156" w:beforeLines="50" w:line="440" w:lineRule="atLeast"/>
        <w:jc w:val="right"/>
        <w:rPr>
          <w:rFonts w:hint="eastAsia" w:eastAsia="仿宋_GB2312"/>
          <w:color w:val="000000"/>
          <w:sz w:val="28"/>
          <w:szCs w:val="28"/>
          <w:lang w:val="en-US" w:eastAsia="zh-CN"/>
        </w:rPr>
      </w:pPr>
    </w:p>
    <w:sectPr>
      <w:pgSz w:w="11906" w:h="16838"/>
      <w:pgMar w:top="1440" w:right="1797" w:bottom="113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4C108D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kern w:val="2"/>
      <w:sz w:val="21"/>
      <w:szCs w:val="24"/>
      <w:lang w:val="en-US" w:eastAsia="zh-CN" w:bidi="ar-SA"/>
    </w:rPr>
  </w:style>
  <w:style w:type="character" w:default="1" w:styleId="3">
    <w:name w:val="Default Paragraph Fon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rPr>
      <w:rFonts w:ascii="宋体" w:hAnsi="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11062</Company>
  <Pages>1</Pages>
  <Words>279</Words>
  <Characters>1592</Characters>
  <Lines>13</Lines>
  <Paragraphs>3</Paragraphs>
  <ScaleCrop>false</ScaleCrop>
  <LinksUpToDate>false</LinksUpToDate>
  <CharactersWithSpaces>1868</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2008-09-18T00:51:00Z</dcterms:created>
  <dc:creator>猪猪猫.CN</dc:creator>
  <cp:lastModifiedBy>姚</cp:lastModifiedBy>
  <dcterms:modified xsi:type="dcterms:W3CDTF">2016-12-08T07:16:39Z</dcterms:modified>
  <dc:title>科研项目级别认定</dc:title>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